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493" w:rsidRDefault="00771EDB" w:rsidP="004915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1E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что следует обратить внимание при получении микрозайма </w:t>
      </w:r>
    </w:p>
    <w:p w:rsidR="00771EDB" w:rsidRDefault="00771EDB" w:rsidP="004915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1EDB">
        <w:rPr>
          <w:rFonts w:ascii="Times New Roman" w:eastAsia="Times New Roman" w:hAnsi="Times New Roman" w:cs="Times New Roman"/>
          <w:b/>
          <w:bCs/>
          <w:sz w:val="28"/>
          <w:szCs w:val="28"/>
        </w:rPr>
        <w:t>в микрофинансовой организации</w:t>
      </w:r>
    </w:p>
    <w:p w:rsidR="00476493" w:rsidRPr="00771EDB" w:rsidRDefault="00476493" w:rsidP="004915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771EDB" w:rsidRPr="00771EDB" w:rsidTr="00771E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71EDB" w:rsidRPr="00771EDB" w:rsidRDefault="00771EDB" w:rsidP="004915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ED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Правовые основы осуществления микрофинансовой деятельности установлены Федеральным законом от 02.07.2010 № 151-ФЗ «О микрофинансовой деятельности и микрофинансовых организациях». Основной деятельностью микрофинансовых организаций является выдача микрозаймов.</w:t>
            </w:r>
          </w:p>
          <w:p w:rsidR="00771EDB" w:rsidRPr="00771EDB" w:rsidRDefault="00771EDB" w:rsidP="004915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EDB">
              <w:rPr>
                <w:rFonts w:ascii="Times New Roman" w:eastAsia="Times New Roman" w:hAnsi="Times New Roman" w:cs="Times New Roman"/>
                <w:sz w:val="28"/>
                <w:szCs w:val="28"/>
              </w:rPr>
              <w:t>До обращения с целью получения займа необходимо убедиться в том, что микрофинансовая организация внесена в государственный реестр микрофинансовых организаций, который ведет Банк России. Это возможно сделать либо обратившись в Банк России для получения выписки из этого реестра, или непосредственно в микрофинансовую организацию с просьбой предъявить такую выписку или копию Свидетельства о внесении сведений о ней в указанный реестр.</w:t>
            </w:r>
          </w:p>
          <w:p w:rsidR="00771EDB" w:rsidRPr="00771EDB" w:rsidRDefault="00771EDB" w:rsidP="004915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EDB">
              <w:rPr>
                <w:rFonts w:ascii="Times New Roman" w:eastAsia="Times New Roman" w:hAnsi="Times New Roman" w:cs="Times New Roman"/>
                <w:sz w:val="28"/>
                <w:szCs w:val="28"/>
              </w:rPr>
              <w:t>Также необходимо заранее ознакомиться с правилами предоставления микрозайма, утвержденными микрофинансовыми организациями. В соответствии с ч. 3 ст. 8 Федерального закона «О микрофинансовой деятельности и микрофинансовых организациях» правила предоставления микрозайма в обязательном порядке должны содержать следующие сведения: порядок подачи заявления на предоставление микрозайма и порядок его рассмотрения; порядок заключения договора микрозайма и порядок предоставления заемщику трафика платежей; иные условия, установленные внутренними документами микрофинансовой организации и не являющиеся условиями договора микрозайма.</w:t>
            </w:r>
          </w:p>
          <w:p w:rsidR="00771EDB" w:rsidRPr="00771EDB" w:rsidRDefault="00771EDB" w:rsidP="004915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ED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Действующее законодательство обязывает размещать копию указанных правил в доступном для обозрения и ознакомления месте и в Интернете.</w:t>
            </w:r>
          </w:p>
          <w:p w:rsidR="00771EDB" w:rsidRPr="00771EDB" w:rsidRDefault="00771EDB" w:rsidP="004915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EDB">
              <w:rPr>
                <w:rFonts w:ascii="Times New Roman" w:eastAsia="Times New Roman" w:hAnsi="Times New Roman" w:cs="Times New Roman"/>
                <w:sz w:val="28"/>
                <w:szCs w:val="28"/>
              </w:rPr>
              <w:t>Также в местах оказания финансовых услуг вы можете бесплатно получить информацию, в частности, об услугах микрофинансовой организации, об установленном порядке разъяснения условий договора о микрозайме и иных документов, связанных с его получением, о рисках и возможных негативных финансовых последствиях выдачи займа, о способах досудебного урегулирования спора в соответствии с положениями Базового стандарта, утвержденного Банком России.</w:t>
            </w:r>
          </w:p>
        </w:tc>
      </w:tr>
    </w:tbl>
    <w:p w:rsidR="00AA31EE" w:rsidRPr="004915E7" w:rsidRDefault="00AA31EE" w:rsidP="004915E7">
      <w:pPr>
        <w:spacing w:after="0" w:line="240" w:lineRule="auto"/>
        <w:rPr>
          <w:rFonts w:ascii="Times New Roman" w:hAnsi="Times New Roman" w:cs="Times New Roman"/>
        </w:rPr>
      </w:pPr>
    </w:p>
    <w:p w:rsidR="00AA31EE" w:rsidRPr="004915E7" w:rsidRDefault="00AA31EE" w:rsidP="004915E7">
      <w:pPr>
        <w:spacing w:after="0" w:line="240" w:lineRule="auto"/>
        <w:rPr>
          <w:rFonts w:ascii="Times New Roman" w:hAnsi="Times New Roman" w:cs="Times New Roman"/>
        </w:rPr>
      </w:pPr>
    </w:p>
    <w:p w:rsidR="0067041D" w:rsidRDefault="0067041D" w:rsidP="006704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Подготовлено помощником прокурора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proofErr w:type="spellStart"/>
      <w:r>
        <w:rPr>
          <w:color w:val="000000"/>
          <w:sz w:val="28"/>
          <w:szCs w:val="28"/>
        </w:rPr>
        <w:t>Обезьяновой</w:t>
      </w:r>
      <w:proofErr w:type="spellEnd"/>
      <w:r>
        <w:rPr>
          <w:color w:val="000000"/>
          <w:sz w:val="28"/>
          <w:szCs w:val="28"/>
        </w:rPr>
        <w:t xml:space="preserve"> Г.А.</w:t>
      </w:r>
    </w:p>
    <w:p w:rsidR="005C53E8" w:rsidRPr="004915E7" w:rsidRDefault="005C53E8" w:rsidP="004915E7">
      <w:pPr>
        <w:spacing w:after="0" w:line="240" w:lineRule="auto"/>
        <w:rPr>
          <w:rFonts w:ascii="Times New Roman" w:hAnsi="Times New Roman" w:cs="Times New Roman"/>
        </w:rPr>
      </w:pPr>
    </w:p>
    <w:p w:rsidR="005C53E8" w:rsidRPr="004915E7" w:rsidRDefault="005C53E8" w:rsidP="004915E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5C53E8" w:rsidRPr="004915E7" w:rsidRDefault="005C53E8" w:rsidP="004915E7">
      <w:pPr>
        <w:spacing w:after="0" w:line="240" w:lineRule="auto"/>
        <w:rPr>
          <w:rFonts w:ascii="Times New Roman" w:hAnsi="Times New Roman" w:cs="Times New Roman"/>
        </w:rPr>
      </w:pPr>
    </w:p>
    <w:p w:rsidR="005C53E8" w:rsidRPr="004915E7" w:rsidRDefault="005C53E8" w:rsidP="004915E7">
      <w:pPr>
        <w:spacing w:after="0" w:line="240" w:lineRule="auto"/>
        <w:rPr>
          <w:rFonts w:ascii="Times New Roman" w:hAnsi="Times New Roman" w:cs="Times New Roman"/>
        </w:rPr>
      </w:pPr>
    </w:p>
    <w:p w:rsidR="005C53E8" w:rsidRDefault="005C53E8" w:rsidP="004915E7">
      <w:pPr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spacing w:after="0" w:line="240" w:lineRule="auto"/>
        <w:rPr>
          <w:rFonts w:ascii="Times New Roman" w:hAnsi="Times New Roman" w:cs="Times New Roman"/>
        </w:rPr>
      </w:pPr>
    </w:p>
    <w:p w:rsidR="00476493" w:rsidRPr="004915E7" w:rsidRDefault="00476493" w:rsidP="004915E7">
      <w:pPr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476493" w:rsidSect="00DC68B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C5ADC"/>
    <w:multiLevelType w:val="multilevel"/>
    <w:tmpl w:val="33BE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BC"/>
    <w:rsid w:val="00077D46"/>
    <w:rsid w:val="000F241C"/>
    <w:rsid w:val="00115847"/>
    <w:rsid w:val="001274B4"/>
    <w:rsid w:val="0022657D"/>
    <w:rsid w:val="002F4A76"/>
    <w:rsid w:val="003C558A"/>
    <w:rsid w:val="003C7DC0"/>
    <w:rsid w:val="00465289"/>
    <w:rsid w:val="00476493"/>
    <w:rsid w:val="004915E7"/>
    <w:rsid w:val="004B6FCE"/>
    <w:rsid w:val="00527E4E"/>
    <w:rsid w:val="00547FC3"/>
    <w:rsid w:val="005B1BA0"/>
    <w:rsid w:val="005C53E8"/>
    <w:rsid w:val="00623851"/>
    <w:rsid w:val="0067041D"/>
    <w:rsid w:val="00771EDB"/>
    <w:rsid w:val="007813FA"/>
    <w:rsid w:val="00811F15"/>
    <w:rsid w:val="008C4965"/>
    <w:rsid w:val="00AA1A2D"/>
    <w:rsid w:val="00AA31EE"/>
    <w:rsid w:val="00AB6086"/>
    <w:rsid w:val="00C01B1C"/>
    <w:rsid w:val="00C80035"/>
    <w:rsid w:val="00D550D5"/>
    <w:rsid w:val="00DC68BC"/>
    <w:rsid w:val="00E9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3A9A1-37EB-4AEE-B402-107B1685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FCE"/>
  </w:style>
  <w:style w:type="paragraph" w:styleId="1">
    <w:name w:val="heading 1"/>
    <w:basedOn w:val="a"/>
    <w:link w:val="10"/>
    <w:uiPriority w:val="9"/>
    <w:qFormat/>
    <w:rsid w:val="008C49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C49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C4965"/>
  </w:style>
  <w:style w:type="paragraph" w:customStyle="1" w:styleId="pdate">
    <w:name w:val="p_date"/>
    <w:basedOn w:val="a"/>
    <w:rsid w:val="000F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0F241C"/>
  </w:style>
  <w:style w:type="paragraph" w:customStyle="1" w:styleId="pcateg">
    <w:name w:val="p_categ"/>
    <w:basedOn w:val="a"/>
    <w:rsid w:val="000F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F241C"/>
    <w:rPr>
      <w:color w:val="0000FF"/>
      <w:u w:val="single"/>
    </w:rPr>
  </w:style>
  <w:style w:type="character" w:styleId="a5">
    <w:name w:val="Emphasis"/>
    <w:basedOn w:val="a0"/>
    <w:uiPriority w:val="20"/>
    <w:qFormat/>
    <w:rsid w:val="000F241C"/>
    <w:rPr>
      <w:i/>
      <w:iCs/>
    </w:rPr>
  </w:style>
  <w:style w:type="character" w:styleId="a6">
    <w:name w:val="Strong"/>
    <w:basedOn w:val="a0"/>
    <w:uiPriority w:val="22"/>
    <w:qFormat/>
    <w:rsid w:val="00D55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831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01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11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20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5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Обезьянова Галина Алексеевна</cp:lastModifiedBy>
  <cp:revision>31</cp:revision>
  <cp:lastPrinted>2022-02-14T14:25:00Z</cp:lastPrinted>
  <dcterms:created xsi:type="dcterms:W3CDTF">2022-02-14T11:27:00Z</dcterms:created>
  <dcterms:modified xsi:type="dcterms:W3CDTF">2022-02-15T17:00:00Z</dcterms:modified>
</cp:coreProperties>
</file>